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CCFFC" w14:textId="74C06181" w:rsidR="00716C69" w:rsidRPr="00981381" w:rsidRDefault="00716C69" w:rsidP="00D72028">
      <w:pPr>
        <w:jc w:val="center"/>
        <w:rPr>
          <w:sz w:val="32"/>
        </w:rPr>
      </w:pPr>
      <w:r w:rsidRPr="00981381">
        <w:rPr>
          <w:sz w:val="28"/>
        </w:rPr>
        <w:t xml:space="preserve">Life Alaska Donor Services </w:t>
      </w:r>
      <w:r w:rsidR="00981381" w:rsidRPr="00981381">
        <w:rPr>
          <w:sz w:val="32"/>
        </w:rPr>
        <w:br/>
      </w:r>
      <w:r w:rsidRPr="00981381">
        <w:rPr>
          <w:sz w:val="32"/>
        </w:rPr>
        <w:t>Birth Tissue White Paper</w:t>
      </w:r>
    </w:p>
    <w:p w14:paraId="2D7AF182" w14:textId="10F4D53E" w:rsidR="00CB6B04" w:rsidRDefault="00802952" w:rsidP="00D72028">
      <w:pPr>
        <w:jc w:val="center"/>
      </w:pPr>
      <w:r>
        <w:t>Medical W</w:t>
      </w:r>
      <w:r w:rsidR="00CB6B04">
        <w:t xml:space="preserve">aste, or the Gift of </w:t>
      </w:r>
      <w:r>
        <w:t>H</w:t>
      </w:r>
      <w:r w:rsidR="00CB6B04">
        <w:t>ealing?</w:t>
      </w:r>
    </w:p>
    <w:p w14:paraId="7F2AE53F" w14:textId="05548584" w:rsidR="00FC5999" w:rsidRDefault="00FC5999" w:rsidP="00D72028">
      <w:r>
        <w:tab/>
        <w:t>The placenta and umbilical cord serve as a baby’s lifeline while in utero, pr</w:t>
      </w:r>
      <w:r w:rsidR="00450ADB">
        <w:t xml:space="preserve">oviding nutrients and oxygen until birth. Once born, the umbilical cord and placenta serve no further biological purpose for the baby, and </w:t>
      </w:r>
      <w:r w:rsidR="00262F9C">
        <w:t>these tissues are t</w:t>
      </w:r>
      <w:r w:rsidR="00450ADB">
        <w:t xml:space="preserve">ypically discarded as medical waste. </w:t>
      </w:r>
    </w:p>
    <w:p w14:paraId="6313167E" w14:textId="1390AFF9" w:rsidR="00262F9C" w:rsidRDefault="00246371" w:rsidP="00D72028">
      <w:pPr>
        <w:ind w:firstLine="720"/>
      </w:pPr>
      <w:r>
        <w:t xml:space="preserve">After </w:t>
      </w:r>
      <w:r w:rsidR="00D72028">
        <w:t>delivery,</w:t>
      </w:r>
      <w:r>
        <w:t xml:space="preserve"> </w:t>
      </w:r>
      <w:r w:rsidR="00382C5F">
        <w:t>the plac</w:t>
      </w:r>
      <w:bookmarkStart w:id="0" w:name="_GoBack"/>
      <w:bookmarkEnd w:id="0"/>
      <w:r w:rsidR="00382C5F">
        <w:t>enta and umbilical cord</w:t>
      </w:r>
      <w:r>
        <w:t xml:space="preserve"> are</w:t>
      </w:r>
      <w:r w:rsidR="00450ADB">
        <w:t xml:space="preserve"> </w:t>
      </w:r>
      <w:r w:rsidR="00262F9C">
        <w:t xml:space="preserve">still </w:t>
      </w:r>
      <w:r w:rsidR="00450ADB">
        <w:t xml:space="preserve">rich in matrix proteins </w:t>
      </w:r>
      <w:r w:rsidR="00540CA5">
        <w:t xml:space="preserve">(e.g., </w:t>
      </w:r>
      <w:r w:rsidR="00450ADB">
        <w:t>collagen</w:t>
      </w:r>
      <w:r w:rsidR="00540CA5">
        <w:t>)</w:t>
      </w:r>
      <w:r w:rsidR="00262F9C">
        <w:t xml:space="preserve"> </w:t>
      </w:r>
      <w:r w:rsidR="00450ADB">
        <w:t xml:space="preserve">and </w:t>
      </w:r>
      <w:r w:rsidR="00540CA5">
        <w:t xml:space="preserve">growth factors (e.g., </w:t>
      </w:r>
      <w:r w:rsidR="00450ADB">
        <w:t>cytokines</w:t>
      </w:r>
      <w:r w:rsidR="00540CA5">
        <w:t xml:space="preserve">). </w:t>
      </w:r>
      <w:r w:rsidR="00D72028">
        <w:t xml:space="preserve">These properties make birth tissue an ideal therapeutic tool </w:t>
      </w:r>
      <w:r w:rsidR="00DF2CB1">
        <w:t xml:space="preserve">primarily </w:t>
      </w:r>
      <w:r w:rsidR="00D72028">
        <w:t xml:space="preserve">for wound care, </w:t>
      </w:r>
      <w:r w:rsidR="00DF2CB1">
        <w:t xml:space="preserve">but also </w:t>
      </w:r>
      <w:r w:rsidR="00D72028">
        <w:t>among other</w:t>
      </w:r>
      <w:r w:rsidR="00DF2CB1">
        <w:t xml:space="preserve"> surgical treatments.</w:t>
      </w:r>
      <w:r w:rsidR="00D72028">
        <w:t xml:space="preserve"> </w:t>
      </w:r>
      <w:r w:rsidR="00262F9C">
        <w:t xml:space="preserve">Application of </w:t>
      </w:r>
      <w:r w:rsidR="00382C5F">
        <w:t xml:space="preserve">birth </w:t>
      </w:r>
      <w:r w:rsidR="00262F9C">
        <w:t xml:space="preserve">tissue to acute and chronic wounds </w:t>
      </w:r>
      <w:r w:rsidR="00DF2CB1">
        <w:t xml:space="preserve">can </w:t>
      </w:r>
      <w:r w:rsidR="00D72028">
        <w:t xml:space="preserve">expedite </w:t>
      </w:r>
      <w:r w:rsidR="00262F9C">
        <w:t>healing, reduce</w:t>
      </w:r>
      <w:r w:rsidR="00D72028">
        <w:t xml:space="preserve"> pain for recipients, and diminish</w:t>
      </w:r>
      <w:r w:rsidR="00262F9C">
        <w:t xml:space="preserve"> scar formation. </w:t>
      </w:r>
      <w:r>
        <w:t xml:space="preserve">Because it is a natural, biological membrane, it serves as a scaffolding and signals the recipient’s own cells to proliferate, migrate and populate the area. And because </w:t>
      </w:r>
      <w:r w:rsidR="00382C5F">
        <w:t>birth</w:t>
      </w:r>
      <w:r>
        <w:t xml:space="preserve"> tissue</w:t>
      </w:r>
      <w:r w:rsidR="00382C5F">
        <w:t>s are</w:t>
      </w:r>
      <w:r>
        <w:t xml:space="preserve"> non-immunogenic (</w:t>
      </w:r>
      <w:proofErr w:type="spellStart"/>
      <w:r>
        <w:t>i.e</w:t>
      </w:r>
      <w:proofErr w:type="spellEnd"/>
      <w:r>
        <w:t xml:space="preserve">, the recipient’s body will not ‘reject’ the </w:t>
      </w:r>
      <w:r w:rsidR="00382C5F">
        <w:t xml:space="preserve">birth tissue </w:t>
      </w:r>
      <w:r>
        <w:t>graft), the donor and recipient</w:t>
      </w:r>
      <w:r w:rsidR="00382C5F">
        <w:t xml:space="preserve"> do </w:t>
      </w:r>
      <w:r>
        <w:t xml:space="preserve">not need to be </w:t>
      </w:r>
      <w:r w:rsidR="00852759">
        <w:t>matche</w:t>
      </w:r>
      <w:r w:rsidR="00627866">
        <w:t xml:space="preserve">d. </w:t>
      </w:r>
      <w:r w:rsidR="007A76BF">
        <w:t>Amniotic fluid and cord blood also have applica</w:t>
      </w:r>
      <w:r w:rsidR="00C21E25">
        <w:t>tions in regenerative medicine, as they are rich in mesenchymal stem cells. These stem cells (distinctly different from controversial embryonic stem cells) can be found throughout the body in bone marrow, fat cells, and birth tissues</w:t>
      </w:r>
      <w:r w:rsidR="00627866">
        <w:t>.</w:t>
      </w:r>
    </w:p>
    <w:p w14:paraId="482D2355" w14:textId="714D26EB" w:rsidR="009A1027" w:rsidRDefault="00246371" w:rsidP="00D72028">
      <w:r>
        <w:tab/>
      </w:r>
      <w:r w:rsidR="00C21E25">
        <w:t>B</w:t>
      </w:r>
      <w:r w:rsidR="005D36CC">
        <w:t xml:space="preserve">irth tissue </w:t>
      </w:r>
      <w:r w:rsidR="00C21E25">
        <w:t>is</w:t>
      </w:r>
      <w:r w:rsidR="005D36CC">
        <w:t xml:space="preserve"> acquired in a manner which does not interfere with the delivery of the baby</w:t>
      </w:r>
      <w:r w:rsidR="00802952">
        <w:t>.</w:t>
      </w:r>
      <w:r w:rsidR="00C21E25">
        <w:t xml:space="preserve"> </w:t>
      </w:r>
      <w:r w:rsidR="00DD5B7A">
        <w:t>To</w:t>
      </w:r>
      <w:r w:rsidR="005D36CC">
        <w:t xml:space="preserve"> donate birth tissue, expectant mothers can contact Life Alaska Donor Services to complete a telephonic questionnaire. We will coordinate with the mother’s physician to arrang</w:t>
      </w:r>
      <w:r w:rsidR="00802952">
        <w:t>e for a blood draw and physical exam information</w:t>
      </w:r>
      <w:r w:rsidR="005D36CC">
        <w:t>.</w:t>
      </w:r>
      <w:r w:rsidR="00783A23">
        <w:t xml:space="preserve"> Life Alaska performs infectious disease testing and uses the questionnaire to screen for any social or medical criteria that may impact tissue quality or recipient health. </w:t>
      </w:r>
      <w:r w:rsidR="009A1027">
        <w:t>After the baby is born, the delivered placenta and umbilical cord will b</w:t>
      </w:r>
      <w:r w:rsidR="00802952">
        <w:t xml:space="preserve">e placed in a sterile container, </w:t>
      </w:r>
      <w:r w:rsidR="009A1027">
        <w:t xml:space="preserve">rather than into the medical waste receptacle. </w:t>
      </w:r>
    </w:p>
    <w:p w14:paraId="732290E7" w14:textId="74622FF0" w:rsidR="001910F8" w:rsidRPr="00D72028" w:rsidRDefault="00093AC3" w:rsidP="00D72028">
      <w:pPr>
        <w:pStyle w:val="NormalWeb"/>
        <w:shd w:val="clear" w:color="auto" w:fill="FFFFFF"/>
        <w:spacing w:before="0" w:beforeAutospacing="0" w:after="0" w:afterAutospacing="0"/>
        <w:ind w:firstLine="720"/>
        <w:rPr>
          <w:rFonts w:asciiTheme="minorHAnsi" w:hAnsiTheme="minorHAnsi" w:cstheme="minorHAnsi"/>
          <w:color w:val="000000"/>
          <w:sz w:val="22"/>
          <w:szCs w:val="22"/>
        </w:rPr>
      </w:pPr>
      <w:r w:rsidRPr="009A1027">
        <w:rPr>
          <w:rFonts w:asciiTheme="minorHAnsi" w:hAnsiTheme="minorHAnsi" w:cstheme="minorHAnsi"/>
          <w:color w:val="000000"/>
          <w:sz w:val="22"/>
          <w:szCs w:val="22"/>
        </w:rPr>
        <w:t xml:space="preserve">Since inception in 1991, Life Alaska </w:t>
      </w:r>
      <w:r w:rsidR="00716C69" w:rsidRPr="009A1027">
        <w:rPr>
          <w:rFonts w:asciiTheme="minorHAnsi" w:hAnsiTheme="minorHAnsi" w:cstheme="minorHAnsi"/>
          <w:color w:val="000000"/>
          <w:sz w:val="22"/>
          <w:szCs w:val="22"/>
        </w:rPr>
        <w:t>Donor Services</w:t>
      </w:r>
      <w:r w:rsidR="00627866">
        <w:rPr>
          <w:rFonts w:asciiTheme="minorHAnsi" w:hAnsiTheme="minorHAnsi" w:cstheme="minorHAnsi"/>
          <w:color w:val="000000"/>
          <w:sz w:val="22"/>
          <w:szCs w:val="22"/>
        </w:rPr>
        <w:t>, a non-profit organization,</w:t>
      </w:r>
      <w:r w:rsidR="00716C69" w:rsidRPr="009A1027">
        <w:rPr>
          <w:rFonts w:asciiTheme="minorHAnsi" w:hAnsiTheme="minorHAnsi" w:cstheme="minorHAnsi"/>
          <w:color w:val="000000"/>
          <w:sz w:val="22"/>
          <w:szCs w:val="22"/>
        </w:rPr>
        <w:t xml:space="preserve"> </w:t>
      </w:r>
      <w:r w:rsidRPr="009A1027">
        <w:rPr>
          <w:rFonts w:asciiTheme="minorHAnsi" w:hAnsiTheme="minorHAnsi" w:cstheme="minorHAnsi"/>
          <w:color w:val="000000"/>
          <w:sz w:val="22"/>
          <w:szCs w:val="22"/>
        </w:rPr>
        <w:t xml:space="preserve">has facilitated </w:t>
      </w:r>
      <w:r w:rsidR="00716C69" w:rsidRPr="009A1027">
        <w:rPr>
          <w:rFonts w:asciiTheme="minorHAnsi" w:hAnsiTheme="minorHAnsi" w:cstheme="minorHAnsi"/>
          <w:color w:val="000000"/>
          <w:sz w:val="22"/>
          <w:szCs w:val="22"/>
        </w:rPr>
        <w:t>post-mortem anatomical d</w:t>
      </w:r>
      <w:r w:rsidRPr="009A1027">
        <w:rPr>
          <w:rFonts w:asciiTheme="minorHAnsi" w:hAnsiTheme="minorHAnsi" w:cstheme="minorHAnsi"/>
          <w:color w:val="000000"/>
          <w:sz w:val="22"/>
          <w:szCs w:val="22"/>
        </w:rPr>
        <w:t xml:space="preserve">onation </w:t>
      </w:r>
      <w:r w:rsidR="00716C69" w:rsidRPr="009A1027">
        <w:rPr>
          <w:rFonts w:asciiTheme="minorHAnsi" w:hAnsiTheme="minorHAnsi" w:cstheme="minorHAnsi"/>
          <w:color w:val="000000"/>
          <w:sz w:val="22"/>
          <w:szCs w:val="22"/>
        </w:rPr>
        <w:t>in A</w:t>
      </w:r>
      <w:r w:rsidRPr="009A1027">
        <w:rPr>
          <w:rFonts w:asciiTheme="minorHAnsi" w:hAnsiTheme="minorHAnsi" w:cstheme="minorHAnsi"/>
          <w:color w:val="000000"/>
          <w:sz w:val="22"/>
          <w:szCs w:val="22"/>
        </w:rPr>
        <w:t xml:space="preserve">laska, providing thousands of tissues for transplantation to Alaskan patients and throughout the world. We provide tissue distribution to local surgeons, manage the Alaska Donor Registry, and to educate the community about </w:t>
      </w:r>
      <w:r w:rsidR="0094670B" w:rsidRPr="009A1027">
        <w:rPr>
          <w:rFonts w:asciiTheme="minorHAnsi" w:hAnsiTheme="minorHAnsi" w:cstheme="minorHAnsi"/>
          <w:color w:val="000000"/>
          <w:sz w:val="22"/>
          <w:szCs w:val="22"/>
        </w:rPr>
        <w:t xml:space="preserve">tissue </w:t>
      </w:r>
      <w:r w:rsidRPr="009A1027">
        <w:rPr>
          <w:rFonts w:asciiTheme="minorHAnsi" w:hAnsiTheme="minorHAnsi" w:cstheme="minorHAnsi"/>
          <w:color w:val="000000"/>
          <w:sz w:val="22"/>
          <w:szCs w:val="22"/>
        </w:rPr>
        <w:t>donation. Life Alaska also provides ongoing compassionate support to families who have lost a loved one</w:t>
      </w:r>
      <w:r w:rsidR="00211B6C" w:rsidRPr="009A1027">
        <w:rPr>
          <w:rFonts w:asciiTheme="minorHAnsi" w:hAnsiTheme="minorHAnsi" w:cstheme="minorHAnsi"/>
          <w:color w:val="000000"/>
          <w:sz w:val="22"/>
          <w:szCs w:val="22"/>
        </w:rPr>
        <w:t xml:space="preserve"> through </w:t>
      </w:r>
      <w:r w:rsidR="009A1027">
        <w:rPr>
          <w:rFonts w:asciiTheme="minorHAnsi" w:hAnsiTheme="minorHAnsi" w:cstheme="minorHAnsi"/>
          <w:color w:val="000000"/>
          <w:sz w:val="22"/>
          <w:szCs w:val="22"/>
        </w:rPr>
        <w:t>our</w:t>
      </w:r>
      <w:r w:rsidR="00211B6C" w:rsidRPr="009A1027">
        <w:rPr>
          <w:rFonts w:asciiTheme="minorHAnsi" w:hAnsiTheme="minorHAnsi" w:cstheme="minorHAnsi"/>
          <w:color w:val="000000"/>
          <w:sz w:val="22"/>
          <w:szCs w:val="22"/>
        </w:rPr>
        <w:t xml:space="preserve"> Family Services program</w:t>
      </w:r>
      <w:r w:rsidRPr="009A1027">
        <w:rPr>
          <w:rFonts w:asciiTheme="minorHAnsi" w:hAnsiTheme="minorHAnsi" w:cstheme="minorHAnsi"/>
          <w:color w:val="000000"/>
          <w:sz w:val="22"/>
          <w:szCs w:val="22"/>
        </w:rPr>
        <w:t>.</w:t>
      </w:r>
      <w:r w:rsidR="0094670B" w:rsidRPr="009A1027">
        <w:rPr>
          <w:rFonts w:asciiTheme="minorHAnsi" w:hAnsiTheme="minorHAnsi" w:cstheme="minorHAnsi"/>
          <w:color w:val="000000"/>
          <w:sz w:val="22"/>
          <w:szCs w:val="22"/>
        </w:rPr>
        <w:t xml:space="preserve"> Life Alaska is accredited by The American Association of Tissue Banks (AATB)</w:t>
      </w:r>
      <w:r w:rsidR="00852759">
        <w:rPr>
          <w:rFonts w:asciiTheme="minorHAnsi" w:hAnsiTheme="minorHAnsi" w:cstheme="minorHAnsi"/>
          <w:color w:val="000000"/>
          <w:sz w:val="22"/>
          <w:szCs w:val="22"/>
        </w:rPr>
        <w:t>;</w:t>
      </w:r>
      <w:r w:rsidR="0094670B" w:rsidRPr="009A1027">
        <w:rPr>
          <w:rFonts w:asciiTheme="minorHAnsi" w:hAnsiTheme="minorHAnsi" w:cstheme="minorHAnsi"/>
          <w:color w:val="000000"/>
          <w:sz w:val="22"/>
          <w:szCs w:val="22"/>
        </w:rPr>
        <w:t xml:space="preserve"> </w:t>
      </w:r>
      <w:r w:rsidR="00852759">
        <w:rPr>
          <w:rFonts w:asciiTheme="minorHAnsi" w:hAnsiTheme="minorHAnsi" w:cstheme="minorHAnsi"/>
          <w:color w:val="000000"/>
          <w:sz w:val="22"/>
          <w:szCs w:val="22"/>
        </w:rPr>
        <w:t>t</w:t>
      </w:r>
      <w:r w:rsidR="0094670B" w:rsidRPr="009A1027">
        <w:rPr>
          <w:rFonts w:asciiTheme="minorHAnsi" w:hAnsiTheme="minorHAnsi" w:cstheme="minorHAnsi"/>
          <w:color w:val="000000"/>
          <w:sz w:val="22"/>
          <w:szCs w:val="22"/>
        </w:rPr>
        <w:t xml:space="preserve">his accreditation ensures that </w:t>
      </w:r>
      <w:r w:rsidR="0094670B" w:rsidRPr="00D72028">
        <w:rPr>
          <w:rFonts w:asciiTheme="minorHAnsi" w:hAnsiTheme="minorHAnsi" w:cstheme="minorHAnsi"/>
          <w:color w:val="000000"/>
          <w:sz w:val="22"/>
          <w:szCs w:val="22"/>
        </w:rPr>
        <w:t>Life Alaska's tissue-banking activities are performed in a professional manner</w:t>
      </w:r>
      <w:r w:rsidR="00852759">
        <w:rPr>
          <w:rFonts w:asciiTheme="minorHAnsi" w:hAnsiTheme="minorHAnsi" w:cstheme="minorHAnsi"/>
          <w:color w:val="000000"/>
          <w:sz w:val="22"/>
          <w:szCs w:val="22"/>
        </w:rPr>
        <w:t>,</w:t>
      </w:r>
      <w:r w:rsidR="0094670B" w:rsidRPr="00D72028">
        <w:rPr>
          <w:rFonts w:asciiTheme="minorHAnsi" w:hAnsiTheme="minorHAnsi" w:cstheme="minorHAnsi"/>
          <w:color w:val="000000"/>
          <w:sz w:val="22"/>
          <w:szCs w:val="22"/>
        </w:rPr>
        <w:t xml:space="preserve"> in compliance with established standards.</w:t>
      </w:r>
      <w:r w:rsidR="00852759">
        <w:rPr>
          <w:rFonts w:asciiTheme="minorHAnsi" w:hAnsiTheme="minorHAnsi" w:cstheme="minorHAnsi"/>
          <w:color w:val="000000"/>
          <w:sz w:val="22"/>
          <w:szCs w:val="22"/>
        </w:rPr>
        <w:t xml:space="preserve"> </w:t>
      </w:r>
      <w:r w:rsidR="001910F8" w:rsidRPr="00D72028">
        <w:rPr>
          <w:rFonts w:asciiTheme="minorHAnsi" w:hAnsiTheme="minorHAnsi" w:cstheme="minorHAnsi"/>
          <w:sz w:val="22"/>
          <w:szCs w:val="22"/>
        </w:rPr>
        <w:t>Federal laws prohibit buying or selling human tissues</w:t>
      </w:r>
      <w:r w:rsidR="00382C5F" w:rsidRPr="00D72028">
        <w:rPr>
          <w:rFonts w:asciiTheme="minorHAnsi" w:hAnsiTheme="minorHAnsi" w:cstheme="minorHAnsi"/>
          <w:sz w:val="22"/>
          <w:szCs w:val="22"/>
        </w:rPr>
        <w:t>.</w:t>
      </w:r>
      <w:r w:rsidR="001910F8" w:rsidRPr="00D72028">
        <w:rPr>
          <w:rFonts w:asciiTheme="minorHAnsi" w:hAnsiTheme="minorHAnsi" w:cstheme="minorHAnsi"/>
          <w:sz w:val="22"/>
          <w:szCs w:val="22"/>
        </w:rPr>
        <w:t xml:space="preserve"> </w:t>
      </w:r>
      <w:r w:rsidR="00382C5F" w:rsidRPr="00D72028">
        <w:rPr>
          <w:rFonts w:asciiTheme="minorHAnsi" w:hAnsiTheme="minorHAnsi" w:cstheme="minorHAnsi"/>
          <w:sz w:val="22"/>
          <w:szCs w:val="22"/>
        </w:rPr>
        <w:t>Donors are not compensated for their anatomical gifts and donors are not subject to any expenses associated with the donation.</w:t>
      </w:r>
    </w:p>
    <w:p w14:paraId="4F129014" w14:textId="77777777" w:rsidR="00093AC3" w:rsidRPr="00D72028" w:rsidRDefault="00093AC3" w:rsidP="00D72028">
      <w:pPr>
        <w:pStyle w:val="NormalWeb"/>
        <w:shd w:val="clear" w:color="auto" w:fill="FFFFFF"/>
        <w:spacing w:before="0" w:beforeAutospacing="0" w:after="0" w:afterAutospacing="0"/>
        <w:rPr>
          <w:rFonts w:asciiTheme="minorHAnsi" w:hAnsiTheme="minorHAnsi" w:cstheme="minorHAnsi"/>
          <w:color w:val="000000"/>
          <w:sz w:val="22"/>
          <w:szCs w:val="22"/>
        </w:rPr>
      </w:pPr>
    </w:p>
    <w:p w14:paraId="162E27AF" w14:textId="0DF17637" w:rsidR="00093AC3" w:rsidRDefault="0094670B" w:rsidP="00D72028">
      <w:pPr>
        <w:pStyle w:val="NormalWeb"/>
        <w:shd w:val="clear" w:color="auto" w:fill="FFFFFF"/>
        <w:spacing w:before="0" w:beforeAutospacing="0" w:after="210" w:afterAutospacing="0"/>
        <w:ind w:firstLine="720"/>
        <w:rPr>
          <w:rFonts w:asciiTheme="minorHAnsi" w:hAnsiTheme="minorHAnsi" w:cstheme="minorHAnsi"/>
          <w:color w:val="000000"/>
          <w:sz w:val="22"/>
          <w:szCs w:val="22"/>
        </w:rPr>
      </w:pPr>
      <w:r w:rsidRPr="00D72028">
        <w:rPr>
          <w:rFonts w:asciiTheme="minorHAnsi" w:hAnsiTheme="minorHAnsi" w:cstheme="minorHAnsi"/>
          <w:color w:val="000000"/>
          <w:sz w:val="22"/>
          <w:szCs w:val="22"/>
        </w:rPr>
        <w:t xml:space="preserve">In keeping with our </w:t>
      </w:r>
      <w:r w:rsidR="00093AC3" w:rsidRPr="00D72028">
        <w:rPr>
          <w:rFonts w:asciiTheme="minorHAnsi" w:hAnsiTheme="minorHAnsi" w:cstheme="minorHAnsi"/>
          <w:color w:val="000000"/>
          <w:sz w:val="22"/>
          <w:szCs w:val="22"/>
        </w:rPr>
        <w:t>commit</w:t>
      </w:r>
      <w:r w:rsidRPr="00D72028">
        <w:rPr>
          <w:rFonts w:asciiTheme="minorHAnsi" w:hAnsiTheme="minorHAnsi" w:cstheme="minorHAnsi"/>
          <w:color w:val="000000"/>
          <w:sz w:val="22"/>
          <w:szCs w:val="22"/>
        </w:rPr>
        <w:t>ment</w:t>
      </w:r>
      <w:r w:rsidR="00093AC3" w:rsidRPr="00D72028">
        <w:rPr>
          <w:rFonts w:asciiTheme="minorHAnsi" w:hAnsiTheme="minorHAnsi" w:cstheme="minorHAnsi"/>
          <w:color w:val="000000"/>
          <w:sz w:val="22"/>
          <w:szCs w:val="22"/>
        </w:rPr>
        <w:t xml:space="preserve"> to supporting </w:t>
      </w:r>
      <w:r w:rsidRPr="00D72028">
        <w:rPr>
          <w:rFonts w:asciiTheme="minorHAnsi" w:hAnsiTheme="minorHAnsi" w:cstheme="minorHAnsi"/>
          <w:color w:val="000000"/>
          <w:sz w:val="22"/>
          <w:szCs w:val="22"/>
        </w:rPr>
        <w:t>Alaskan families</w:t>
      </w:r>
      <w:r w:rsidR="00093AC3" w:rsidRPr="00D72028">
        <w:rPr>
          <w:rFonts w:asciiTheme="minorHAnsi" w:hAnsiTheme="minorHAnsi" w:cstheme="minorHAnsi"/>
          <w:color w:val="000000"/>
          <w:sz w:val="22"/>
          <w:szCs w:val="22"/>
        </w:rPr>
        <w:t xml:space="preserve"> while striving to meet the transplant needs for all patients</w:t>
      </w:r>
      <w:r w:rsidRPr="00D72028">
        <w:rPr>
          <w:rFonts w:asciiTheme="minorHAnsi" w:hAnsiTheme="minorHAnsi" w:cstheme="minorHAnsi"/>
          <w:color w:val="000000"/>
          <w:sz w:val="22"/>
          <w:szCs w:val="22"/>
        </w:rPr>
        <w:t xml:space="preserve">, Life Alaska began acquiring birth tissue in </w:t>
      </w:r>
      <w:r w:rsidR="009A1027" w:rsidRPr="00D72028">
        <w:rPr>
          <w:rFonts w:asciiTheme="minorHAnsi" w:hAnsiTheme="minorHAnsi" w:cstheme="minorHAnsi"/>
          <w:color w:val="000000"/>
          <w:sz w:val="22"/>
          <w:szCs w:val="22"/>
        </w:rPr>
        <w:t xml:space="preserve">2017. As </w:t>
      </w:r>
      <w:r w:rsidR="00093AC3" w:rsidRPr="00D72028">
        <w:rPr>
          <w:rFonts w:asciiTheme="minorHAnsi" w:hAnsiTheme="minorHAnsi" w:cstheme="minorHAnsi"/>
          <w:color w:val="000000"/>
          <w:sz w:val="22"/>
          <w:szCs w:val="22"/>
        </w:rPr>
        <w:t>the need for transplantable tissue continues to increase, we are indebted to the gene</w:t>
      </w:r>
      <w:r w:rsidR="00852759">
        <w:rPr>
          <w:rFonts w:asciiTheme="minorHAnsi" w:hAnsiTheme="minorHAnsi" w:cstheme="minorHAnsi"/>
          <w:color w:val="000000"/>
          <w:sz w:val="22"/>
          <w:szCs w:val="22"/>
        </w:rPr>
        <w:t>rosity of our Alaskan neighbors and are</w:t>
      </w:r>
      <w:r w:rsidR="00F33FDA">
        <w:rPr>
          <w:rFonts w:asciiTheme="minorHAnsi" w:hAnsiTheme="minorHAnsi" w:cstheme="minorHAnsi"/>
          <w:color w:val="000000"/>
          <w:sz w:val="22"/>
          <w:szCs w:val="22"/>
        </w:rPr>
        <w:t xml:space="preserve"> pleased to embark on this new endeavor.</w:t>
      </w:r>
      <w:r w:rsidR="00852759">
        <w:rPr>
          <w:rFonts w:asciiTheme="minorHAnsi" w:hAnsiTheme="minorHAnsi" w:cstheme="minorHAnsi"/>
          <w:color w:val="000000"/>
          <w:sz w:val="22"/>
          <w:szCs w:val="22"/>
        </w:rPr>
        <w:t xml:space="preserve"> </w:t>
      </w:r>
    </w:p>
    <w:sectPr w:rsidR="00093AC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EF06E" w14:textId="77777777" w:rsidR="00981381" w:rsidRDefault="00981381" w:rsidP="00981381">
      <w:pPr>
        <w:spacing w:after="0" w:line="240" w:lineRule="auto"/>
      </w:pPr>
      <w:r>
        <w:separator/>
      </w:r>
    </w:p>
  </w:endnote>
  <w:endnote w:type="continuationSeparator" w:id="0">
    <w:p w14:paraId="758D0B54" w14:textId="77777777" w:rsidR="00981381" w:rsidRDefault="00981381" w:rsidP="0098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A453" w14:textId="5876B1C8" w:rsidR="00981381" w:rsidRDefault="00981381" w:rsidP="00981381">
    <w:pPr>
      <w:pStyle w:val="NormalWeb"/>
      <w:shd w:val="clear" w:color="auto" w:fill="FFFFFF"/>
      <w:spacing w:before="0" w:beforeAutospacing="0" w:after="210" w:afterAutospacing="0"/>
      <w:ind w:firstLine="720"/>
      <w:jc w:val="center"/>
      <w:rPr>
        <w:rFonts w:asciiTheme="minorHAnsi" w:hAnsiTheme="minorHAnsi" w:cstheme="minorHAnsi"/>
        <w:color w:val="000000"/>
        <w:sz w:val="18"/>
        <w:szCs w:val="22"/>
      </w:rPr>
    </w:pPr>
    <w:r>
      <w:rPr>
        <w:noProof/>
      </w:rPr>
      <w:drawing>
        <wp:inline distT="0" distB="0" distL="0" distR="0" wp14:anchorId="5C8F373F" wp14:editId="7D4753CF">
          <wp:extent cx="1923228" cy="59406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S Logo - 3 inch Blue FB.jpg"/>
                  <pic:cNvPicPr/>
                </pic:nvPicPr>
                <pic:blipFill>
                  <a:blip r:embed="rId1">
                    <a:extLst>
                      <a:ext uri="{28A0092B-C50C-407E-A947-70E740481C1C}">
                        <a14:useLocalDpi xmlns:a14="http://schemas.microsoft.com/office/drawing/2010/main" val="0"/>
                      </a:ext>
                    </a:extLst>
                  </a:blip>
                  <a:stretch>
                    <a:fillRect/>
                  </a:stretch>
                </pic:blipFill>
                <pic:spPr>
                  <a:xfrm>
                    <a:off x="0" y="0"/>
                    <a:ext cx="2073232" cy="640398"/>
                  </a:xfrm>
                  <a:prstGeom prst="rect">
                    <a:avLst/>
                  </a:prstGeom>
                </pic:spPr>
              </pic:pic>
            </a:graphicData>
          </a:graphic>
        </wp:inline>
      </w:drawing>
    </w:r>
  </w:p>
  <w:p w14:paraId="11DF5955" w14:textId="47C623A7" w:rsidR="00981381" w:rsidRDefault="00981381" w:rsidP="00981381">
    <w:pPr>
      <w:pStyle w:val="NormalWeb"/>
      <w:shd w:val="clear" w:color="auto" w:fill="FFFFFF"/>
      <w:spacing w:before="0" w:beforeAutospacing="0" w:after="210" w:afterAutospacing="0"/>
      <w:ind w:firstLine="720"/>
      <w:jc w:val="center"/>
    </w:pPr>
    <w:r w:rsidRPr="00981381">
      <w:rPr>
        <w:rFonts w:asciiTheme="minorHAnsi" w:hAnsiTheme="minorHAnsi" w:cstheme="minorHAnsi"/>
        <w:color w:val="000000"/>
        <w:sz w:val="18"/>
        <w:szCs w:val="22"/>
      </w:rPr>
      <w:t>235 East 8</w:t>
    </w:r>
    <w:r w:rsidRPr="00981381">
      <w:rPr>
        <w:rFonts w:asciiTheme="minorHAnsi" w:hAnsiTheme="minorHAnsi" w:cstheme="minorHAnsi"/>
        <w:color w:val="000000"/>
        <w:sz w:val="18"/>
        <w:szCs w:val="22"/>
        <w:vertAlign w:val="superscript"/>
      </w:rPr>
      <w:t>th</w:t>
    </w:r>
    <w:r w:rsidRPr="00981381">
      <w:rPr>
        <w:rFonts w:asciiTheme="minorHAnsi" w:hAnsiTheme="minorHAnsi" w:cstheme="minorHAnsi"/>
        <w:color w:val="000000"/>
        <w:sz w:val="18"/>
        <w:szCs w:val="22"/>
      </w:rPr>
      <w:t xml:space="preserve"> Avenue, Suite 100 • Anchorage, AK • 99501 • Phone: 907-562-5433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CBEC0" w14:textId="77777777" w:rsidR="00981381" w:rsidRDefault="00981381" w:rsidP="00981381">
      <w:pPr>
        <w:spacing w:after="0" w:line="240" w:lineRule="auto"/>
      </w:pPr>
      <w:r>
        <w:separator/>
      </w:r>
    </w:p>
  </w:footnote>
  <w:footnote w:type="continuationSeparator" w:id="0">
    <w:p w14:paraId="7F4D2C1E" w14:textId="77777777" w:rsidR="00981381" w:rsidRDefault="00981381" w:rsidP="00981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698C" w14:textId="346729EE" w:rsidR="00981381" w:rsidRDefault="00981381" w:rsidP="0098138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39"/>
    <w:rsid w:val="00007A1E"/>
    <w:rsid w:val="00082BE8"/>
    <w:rsid w:val="00093AC3"/>
    <w:rsid w:val="000F6AE5"/>
    <w:rsid w:val="00182695"/>
    <w:rsid w:val="001910F8"/>
    <w:rsid w:val="001B0939"/>
    <w:rsid w:val="00211B6C"/>
    <w:rsid w:val="00246371"/>
    <w:rsid w:val="00262F9C"/>
    <w:rsid w:val="00382C5F"/>
    <w:rsid w:val="00450ADB"/>
    <w:rsid w:val="00540CA5"/>
    <w:rsid w:val="005D36CC"/>
    <w:rsid w:val="00627866"/>
    <w:rsid w:val="00716C69"/>
    <w:rsid w:val="0077698C"/>
    <w:rsid w:val="00783A23"/>
    <w:rsid w:val="007A76BF"/>
    <w:rsid w:val="00802952"/>
    <w:rsid w:val="00813564"/>
    <w:rsid w:val="00852759"/>
    <w:rsid w:val="008D13A8"/>
    <w:rsid w:val="0094670B"/>
    <w:rsid w:val="00981381"/>
    <w:rsid w:val="009A1027"/>
    <w:rsid w:val="00BB46DE"/>
    <w:rsid w:val="00C21E25"/>
    <w:rsid w:val="00CB6B04"/>
    <w:rsid w:val="00CF28FA"/>
    <w:rsid w:val="00D72028"/>
    <w:rsid w:val="00DC44CA"/>
    <w:rsid w:val="00DD5B7A"/>
    <w:rsid w:val="00DF2CB1"/>
    <w:rsid w:val="00E3198C"/>
    <w:rsid w:val="00F33FDA"/>
    <w:rsid w:val="00FC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5B65"/>
  <w15:chartTrackingRefBased/>
  <w15:docId w15:val="{61EE8D26-A70B-4FFA-91E4-E2DCB769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A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3AC3"/>
    <w:rPr>
      <w:color w:val="0000FF"/>
      <w:u w:val="single"/>
    </w:rPr>
  </w:style>
  <w:style w:type="character" w:styleId="CommentReference">
    <w:name w:val="annotation reference"/>
    <w:basedOn w:val="DefaultParagraphFont"/>
    <w:uiPriority w:val="99"/>
    <w:semiHidden/>
    <w:unhideWhenUsed/>
    <w:rsid w:val="00716C69"/>
    <w:rPr>
      <w:sz w:val="16"/>
      <w:szCs w:val="16"/>
    </w:rPr>
  </w:style>
  <w:style w:type="paragraph" w:styleId="CommentText">
    <w:name w:val="annotation text"/>
    <w:basedOn w:val="Normal"/>
    <w:link w:val="CommentTextChar"/>
    <w:uiPriority w:val="99"/>
    <w:semiHidden/>
    <w:unhideWhenUsed/>
    <w:rsid w:val="00716C69"/>
    <w:pPr>
      <w:spacing w:line="240" w:lineRule="auto"/>
    </w:pPr>
    <w:rPr>
      <w:sz w:val="20"/>
      <w:szCs w:val="20"/>
    </w:rPr>
  </w:style>
  <w:style w:type="character" w:customStyle="1" w:styleId="CommentTextChar">
    <w:name w:val="Comment Text Char"/>
    <w:basedOn w:val="DefaultParagraphFont"/>
    <w:link w:val="CommentText"/>
    <w:uiPriority w:val="99"/>
    <w:semiHidden/>
    <w:rsid w:val="00716C69"/>
    <w:rPr>
      <w:sz w:val="20"/>
      <w:szCs w:val="20"/>
    </w:rPr>
  </w:style>
  <w:style w:type="paragraph" w:styleId="CommentSubject">
    <w:name w:val="annotation subject"/>
    <w:basedOn w:val="CommentText"/>
    <w:next w:val="CommentText"/>
    <w:link w:val="CommentSubjectChar"/>
    <w:uiPriority w:val="99"/>
    <w:semiHidden/>
    <w:unhideWhenUsed/>
    <w:rsid w:val="00716C69"/>
    <w:rPr>
      <w:b/>
      <w:bCs/>
    </w:rPr>
  </w:style>
  <w:style w:type="character" w:customStyle="1" w:styleId="CommentSubjectChar">
    <w:name w:val="Comment Subject Char"/>
    <w:basedOn w:val="CommentTextChar"/>
    <w:link w:val="CommentSubject"/>
    <w:uiPriority w:val="99"/>
    <w:semiHidden/>
    <w:rsid w:val="00716C69"/>
    <w:rPr>
      <w:b/>
      <w:bCs/>
      <w:sz w:val="20"/>
      <w:szCs w:val="20"/>
    </w:rPr>
  </w:style>
  <w:style w:type="paragraph" w:styleId="BalloonText">
    <w:name w:val="Balloon Text"/>
    <w:basedOn w:val="Normal"/>
    <w:link w:val="BalloonTextChar"/>
    <w:uiPriority w:val="99"/>
    <w:semiHidden/>
    <w:unhideWhenUsed/>
    <w:rsid w:val="00716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69"/>
    <w:rPr>
      <w:rFonts w:ascii="Segoe UI" w:hAnsi="Segoe UI" w:cs="Segoe UI"/>
      <w:sz w:val="18"/>
      <w:szCs w:val="18"/>
    </w:rPr>
  </w:style>
  <w:style w:type="paragraph" w:styleId="Header">
    <w:name w:val="header"/>
    <w:basedOn w:val="Normal"/>
    <w:link w:val="HeaderChar"/>
    <w:uiPriority w:val="99"/>
    <w:unhideWhenUsed/>
    <w:rsid w:val="00981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81"/>
  </w:style>
  <w:style w:type="paragraph" w:styleId="Footer">
    <w:name w:val="footer"/>
    <w:basedOn w:val="Normal"/>
    <w:link w:val="FooterChar"/>
    <w:uiPriority w:val="99"/>
    <w:unhideWhenUsed/>
    <w:rsid w:val="00981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9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E0B0-6CA3-4974-8FAC-089140FA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Franz</dc:creator>
  <cp:keywords/>
  <dc:description/>
  <cp:lastModifiedBy>Rachel Franz</cp:lastModifiedBy>
  <cp:revision>4</cp:revision>
  <cp:lastPrinted>2019-01-18T21:46:00Z</cp:lastPrinted>
  <dcterms:created xsi:type="dcterms:W3CDTF">2018-12-07T20:38:00Z</dcterms:created>
  <dcterms:modified xsi:type="dcterms:W3CDTF">2019-03-19T20:16:00Z</dcterms:modified>
</cp:coreProperties>
</file>